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220"/>
        <w:jc w:val="center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新闻与文化传播学院</w:t>
      </w:r>
    </w:p>
    <w:p>
      <w:pPr>
        <w:pStyle w:val="style0"/>
        <w:spacing w:lineRule="atLeast" w:line="220"/>
        <w:jc w:val="center"/>
        <w:rPr>
          <w:rFonts w:ascii="宋体" w:eastAsia="宋体" w:hAnsi="宋体"/>
          <w:b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2019</w:t>
      </w:r>
      <w:r>
        <w:rPr>
          <w:rFonts w:ascii="宋体" w:eastAsia="宋体" w:hAnsi="宋体" w:hint="eastAsia"/>
          <w:b/>
          <w:sz w:val="21"/>
          <w:szCs w:val="21"/>
        </w:rPr>
        <w:t>年</w:t>
      </w:r>
      <w:r>
        <w:rPr>
          <w:rFonts w:ascii="宋体" w:eastAsia="宋体" w:hAnsi="宋体" w:hint="eastAsia"/>
          <w:b/>
          <w:sz w:val="21"/>
          <w:szCs w:val="21"/>
        </w:rPr>
        <w:t>9</w:t>
      </w:r>
      <w:r>
        <w:rPr>
          <w:rFonts w:ascii="宋体" w:eastAsia="宋体" w:hAnsi="宋体" w:hint="eastAsia"/>
          <w:b/>
          <w:sz w:val="21"/>
          <w:szCs w:val="21"/>
        </w:rPr>
        <w:t>月</w:t>
      </w:r>
      <w:r>
        <w:rPr>
          <w:rFonts w:ascii="宋体" w:eastAsia="宋体" w:hAnsi="宋体" w:hint="eastAsia"/>
          <w:b/>
          <w:sz w:val="21"/>
          <w:szCs w:val="21"/>
        </w:rPr>
        <w:t>2</w:t>
      </w:r>
      <w:r>
        <w:rPr>
          <w:rFonts w:ascii="宋体" w:eastAsia="宋体" w:hAnsi="宋体"/>
          <w:b/>
          <w:sz w:val="21"/>
          <w:szCs w:val="21"/>
        </w:rPr>
        <w:t>01</w:t>
      </w:r>
      <w:r>
        <w:rPr>
          <w:rFonts w:ascii="宋体" w:eastAsia="宋体" w:hAnsi="宋体" w:hint="eastAsia"/>
          <w:b/>
          <w:sz w:val="21"/>
          <w:szCs w:val="21"/>
        </w:rPr>
        <w:t>7</w:t>
      </w:r>
      <w:r>
        <w:rPr>
          <w:rFonts w:ascii="宋体" w:eastAsia="宋体" w:hAnsi="宋体"/>
          <w:b/>
          <w:sz w:val="21"/>
          <w:szCs w:val="21"/>
        </w:rPr>
        <w:t>级、</w:t>
      </w:r>
      <w:r>
        <w:rPr>
          <w:rFonts w:ascii="宋体" w:eastAsia="宋体" w:hAnsi="宋体" w:hint="eastAsia"/>
          <w:b/>
          <w:sz w:val="21"/>
          <w:szCs w:val="21"/>
        </w:rPr>
        <w:t>2</w:t>
      </w:r>
      <w:r>
        <w:rPr>
          <w:rFonts w:ascii="宋体" w:eastAsia="宋体" w:hAnsi="宋体"/>
          <w:b/>
          <w:sz w:val="21"/>
          <w:szCs w:val="21"/>
        </w:rPr>
        <w:t>01</w:t>
      </w:r>
      <w:r>
        <w:rPr>
          <w:rFonts w:ascii="宋体" w:eastAsia="宋体" w:hAnsi="宋体" w:hint="eastAsia"/>
          <w:b/>
          <w:sz w:val="21"/>
          <w:szCs w:val="21"/>
        </w:rPr>
        <w:t>8</w:t>
      </w:r>
      <w:r>
        <w:rPr>
          <w:rFonts w:ascii="宋体" w:eastAsia="宋体" w:hAnsi="宋体"/>
          <w:b/>
          <w:sz w:val="21"/>
          <w:szCs w:val="21"/>
        </w:rPr>
        <w:t>级</w:t>
      </w:r>
      <w:r>
        <w:rPr>
          <w:rFonts w:ascii="宋体" w:eastAsia="宋体" w:hAnsi="宋体" w:hint="eastAsia"/>
          <w:b/>
          <w:sz w:val="21"/>
          <w:szCs w:val="21"/>
        </w:rPr>
        <w:t>寝室安全与卫生检查情况总结</w:t>
      </w:r>
    </w:p>
    <w:p>
      <w:pPr>
        <w:pStyle w:val="style0"/>
        <w:spacing w:lineRule="atLeast" w:line="220"/>
        <w:ind w:firstLine="420" w:firstLineChars="20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寝室是校园生活</w:t>
      </w:r>
      <w:r>
        <w:rPr>
          <w:rFonts w:ascii="宋体" w:eastAsia="宋体" w:hAnsi="宋体"/>
          <w:sz w:val="21"/>
          <w:szCs w:val="21"/>
        </w:rPr>
        <w:t>的重要组成部分</w:t>
      </w:r>
      <w:r>
        <w:rPr>
          <w:rFonts w:ascii="宋体" w:eastAsia="宋体" w:hAnsi="宋体" w:hint="eastAsia"/>
          <w:sz w:val="21"/>
          <w:szCs w:val="21"/>
        </w:rPr>
        <w:t>，为了营造一个安全整洁舒适的住宿环境，关心同学们的身心健康，引导和培养学生养成良好的卫生习惯和健康的心理品质，促进其身心健康成长。生权部坚持践行学生工作，提高卫生和</w:t>
      </w:r>
      <w:r>
        <w:rPr>
          <w:rFonts w:ascii="宋体" w:eastAsia="宋体" w:hAnsi="宋体"/>
          <w:sz w:val="21"/>
          <w:szCs w:val="21"/>
        </w:rPr>
        <w:t>安全</w:t>
      </w:r>
      <w:r>
        <w:rPr>
          <w:rFonts w:ascii="宋体" w:eastAsia="宋体" w:hAnsi="宋体" w:hint="eastAsia"/>
          <w:sz w:val="21"/>
          <w:szCs w:val="21"/>
        </w:rPr>
        <w:t>意识。积极行动，细致认真地走入各寝室检查，在检查过程中我们发现了一些问题。本次检查可从四个方面总结：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                                                                                                    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</w:t>
      </w:r>
    </w:p>
    <w:p>
      <w:pPr>
        <w:pStyle w:val="style179"/>
        <w:numPr>
          <w:ilvl w:val="0"/>
          <w:numId w:val="1"/>
        </w:numPr>
        <w:spacing w:lineRule="atLeast" w:line="220"/>
        <w:ind w:firstLineChars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组织工作</w:t>
      </w:r>
      <w:r>
        <w:rPr>
          <w:rFonts w:ascii="宋体" w:eastAsia="宋体" w:hAnsi="宋体" w:hint="eastAsia"/>
          <w:b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总务部及时的向各班生活委，各干事进行了任务传达，</w:t>
      </w:r>
      <w:r>
        <w:rPr>
          <w:rFonts w:ascii="宋体" w:eastAsia="宋体" w:hAnsi="宋体"/>
          <w:sz w:val="21"/>
          <w:szCs w:val="21"/>
        </w:rPr>
        <w:t>并在生活委和</w:t>
      </w:r>
      <w:r>
        <w:rPr>
          <w:rFonts w:ascii="宋体" w:eastAsia="宋体" w:hAnsi="宋体"/>
          <w:sz w:val="21"/>
          <w:szCs w:val="21"/>
        </w:rPr>
        <w:t>寝室长群提前</w:t>
      </w:r>
      <w:r>
        <w:rPr>
          <w:rFonts w:ascii="宋体" w:eastAsia="宋体" w:hAnsi="宋体"/>
          <w:sz w:val="21"/>
          <w:szCs w:val="21"/>
        </w:rPr>
        <w:t>发放查寝通知</w:t>
      </w:r>
      <w:r>
        <w:rPr>
          <w:rFonts w:ascii="宋体" w:eastAsia="宋体" w:hAnsi="宋体" w:hint="eastAsia"/>
          <w:sz w:val="21"/>
          <w:szCs w:val="21"/>
        </w:rPr>
        <w:t>，本次工作，我们还邀请了</w:t>
      </w:r>
      <w:r>
        <w:rPr>
          <w:rFonts w:ascii="宋体" w:eastAsia="宋体" w:hAnsi="宋体" w:hint="eastAsia"/>
          <w:sz w:val="21"/>
          <w:szCs w:val="21"/>
        </w:rPr>
        <w:t>团学志宣其他</w:t>
      </w:r>
      <w:r>
        <w:rPr>
          <w:rFonts w:ascii="宋体" w:eastAsia="宋体" w:hAnsi="宋体" w:hint="eastAsia"/>
          <w:sz w:val="21"/>
          <w:szCs w:val="21"/>
        </w:rPr>
        <w:t>部门的同学参与其中。同学们积极配合进行工作。出勤情况如下：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    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</w:t>
      </w:r>
    </w:p>
    <w:p>
      <w:pPr>
        <w:pStyle w:val="style0"/>
        <w:spacing w:lineRule="atLeast" w:line="220"/>
        <w:ind w:firstLine="628" w:firstLineChars="298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应到人数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color w:val="ff0000"/>
          <w:sz w:val="21"/>
          <w:szCs w:val="21"/>
          <w:u w:val="single"/>
        </w:rPr>
        <w:t>14</w:t>
      </w:r>
      <w:r>
        <w:rPr>
          <w:rFonts w:ascii="宋体" w:eastAsia="宋体" w:hAnsi="宋体" w:hint="eastAsia"/>
          <w:sz w:val="21"/>
          <w:szCs w:val="21"/>
        </w:rPr>
        <w:t>人。</w:t>
      </w:r>
      <w:r>
        <w:rPr>
          <w:rFonts w:ascii="宋体" w:eastAsia="宋体" w:hAnsi="宋体" w:hint="eastAsia"/>
          <w:sz w:val="21"/>
          <w:szCs w:val="21"/>
        </w:rPr>
        <w:t xml:space="preserve">   </w:t>
      </w:r>
    </w:p>
    <w:p>
      <w:pPr>
        <w:pStyle w:val="style0"/>
        <w:spacing w:lineRule="atLeast" w:line="220"/>
        <w:ind w:firstLine="632" w:firstLineChars="30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实到人数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color w:val="ff0000"/>
          <w:sz w:val="21"/>
          <w:szCs w:val="21"/>
          <w:u w:val="single"/>
        </w:rPr>
        <w:t>13</w:t>
      </w:r>
      <w:r>
        <w:rPr>
          <w:rFonts w:ascii="宋体" w:eastAsia="宋体" w:hAnsi="宋体" w:hint="eastAsia"/>
          <w:sz w:val="21"/>
          <w:szCs w:val="21"/>
        </w:rPr>
        <w:t>人</w:t>
      </w:r>
      <w:r>
        <w:rPr>
          <w:rFonts w:ascii="宋体" w:eastAsia="宋体" w:hAnsi="宋体"/>
          <w:sz w:val="21"/>
          <w:szCs w:val="21"/>
        </w:rPr>
        <w:t xml:space="preserve">   </w:t>
      </w:r>
    </w:p>
    <w:p>
      <w:pPr>
        <w:pStyle w:val="style0"/>
        <w:spacing w:lineRule="atLeast" w:line="220"/>
        <w:ind w:firstLine="632" w:firstLineChars="30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请假人员</w:t>
      </w:r>
      <w:r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新闻1803邓雨诗</w:t>
      </w:r>
      <w:r>
        <w:rPr>
          <w:rFonts w:ascii="宋体" w:eastAsia="宋体" w:hAnsi="宋体"/>
          <w:sz w:val="21"/>
          <w:szCs w:val="21"/>
        </w:rPr>
        <w:t xml:space="preserve">                                                                       </w:t>
      </w:r>
    </w:p>
    <w:p>
      <w:pPr>
        <w:pStyle w:val="style179"/>
        <w:numPr>
          <w:ilvl w:val="0"/>
          <w:numId w:val="2"/>
        </w:numPr>
        <w:spacing w:lineRule="atLeast" w:line="220"/>
        <w:ind w:firstLineChars="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工作内容</w:t>
      </w:r>
      <w:r>
        <w:rPr>
          <w:rFonts w:ascii="宋体" w:eastAsia="宋体" w:hAnsi="宋体"/>
          <w:b/>
          <w:sz w:val="21"/>
          <w:szCs w:val="21"/>
        </w:rPr>
        <w:t>:</w:t>
      </w:r>
      <w:r>
        <w:rPr>
          <w:rFonts w:ascii="宋体" w:eastAsia="宋体" w:hAnsi="宋体" w:hint="eastAsia"/>
          <w:sz w:val="21"/>
          <w:szCs w:val="21"/>
        </w:rPr>
        <w:t>此次</w:t>
      </w:r>
      <w:r>
        <w:rPr>
          <w:rFonts w:ascii="宋体" w:eastAsia="宋体" w:hAnsi="宋体"/>
          <w:sz w:val="21"/>
          <w:szCs w:val="21"/>
        </w:rPr>
        <w:t>检查主要检查寝室卫生状况，督促各寝室维持好基本的卫生工作。</w:t>
      </w:r>
      <w:r>
        <w:rPr>
          <w:rFonts w:ascii="宋体" w:eastAsia="宋体" w:hAnsi="宋体" w:hint="eastAsia"/>
          <w:sz w:val="21"/>
          <w:szCs w:val="21"/>
        </w:rPr>
        <w:t>此次检查涵盖学院</w:t>
      </w:r>
      <w:r>
        <w:rPr>
          <w:rFonts w:ascii="宋体" w:eastAsia="宋体" w:hAnsi="宋体"/>
          <w:sz w:val="21"/>
          <w:szCs w:val="21"/>
        </w:rPr>
        <w:t>201</w:t>
      </w:r>
      <w:r>
        <w:rPr>
          <w:rFonts w:ascii="宋体" w:eastAsia="宋体" w:hAnsi="宋体" w:hint="eastAsia"/>
          <w:sz w:val="21"/>
          <w:szCs w:val="21"/>
        </w:rPr>
        <w:t>7</w:t>
      </w:r>
      <w:r>
        <w:rPr>
          <w:rFonts w:ascii="宋体" w:eastAsia="宋体" w:hAnsi="宋体" w:hint="eastAsia"/>
          <w:sz w:val="21"/>
          <w:szCs w:val="21"/>
        </w:rPr>
        <w:t>与</w:t>
      </w:r>
      <w:r>
        <w:rPr>
          <w:rFonts w:ascii="宋体" w:eastAsia="宋体" w:hAnsi="宋体"/>
          <w:sz w:val="21"/>
          <w:szCs w:val="21"/>
        </w:rPr>
        <w:t>201</w:t>
      </w:r>
      <w:r>
        <w:rPr>
          <w:rFonts w:ascii="宋体" w:eastAsia="宋体" w:hAnsi="宋体" w:hint="eastAsia"/>
          <w:sz w:val="21"/>
          <w:szCs w:val="21"/>
        </w:rPr>
        <w:t>8</w:t>
      </w:r>
      <w:r>
        <w:rPr>
          <w:rFonts w:ascii="宋体" w:eastAsia="宋体" w:hAnsi="宋体" w:hint="eastAsia"/>
          <w:sz w:val="21"/>
          <w:szCs w:val="21"/>
        </w:rPr>
        <w:t>级所有学生宿舍，宿舍分布区域散落在两</w:t>
      </w:r>
      <w:r>
        <w:rPr>
          <w:rFonts w:ascii="宋体" w:eastAsia="宋体" w:hAnsi="宋体" w:hint="eastAsia"/>
          <w:sz w:val="21"/>
          <w:szCs w:val="21"/>
        </w:rPr>
        <w:t>个不同的宿舍区。分别是：</w:t>
      </w:r>
      <w:r>
        <w:rPr>
          <w:rFonts w:ascii="宋体" w:eastAsia="宋体" w:hAnsi="宋体" w:hint="eastAsia"/>
          <w:sz w:val="21"/>
          <w:szCs w:val="21"/>
        </w:rPr>
        <w:t xml:space="preserve">            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             </w:t>
      </w:r>
    </w:p>
    <w:tbl>
      <w:tblPr>
        <w:tblW w:w="35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776"/>
      </w:tblGrid>
      <w:tr>
        <w:trPr>
          <w:trHeight w:val="999" w:hRule="atLeast"/>
        </w:trPr>
        <w:tc>
          <w:tcPr>
            <w:tcW w:w="1807" w:type="dxa"/>
            <w:tcBorders/>
          </w:tcPr>
          <w:p>
            <w:pPr>
              <w:pStyle w:val="style0"/>
              <w:spacing w:lineRule="atLeast" w:line="2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2017级</w:t>
            </w:r>
          </w:p>
        </w:tc>
        <w:tc>
          <w:tcPr>
            <w:tcW w:w="1776" w:type="dxa"/>
            <w:tcBorders/>
          </w:tcPr>
          <w:p>
            <w:pPr>
              <w:pStyle w:val="style0"/>
              <w:spacing w:lineRule="atLeast" w:line="2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2018级</w:t>
            </w:r>
          </w:p>
        </w:tc>
      </w:tr>
      <w:tr>
        <w:tblPrEx/>
        <w:trPr>
          <w:trHeight w:val="960" w:hRule="atLeast"/>
        </w:trPr>
        <w:tc>
          <w:tcPr>
            <w:tcW w:w="1807" w:type="dxa"/>
            <w:tcBorders/>
          </w:tcPr>
          <w:p>
            <w:pPr>
              <w:pStyle w:val="style0"/>
              <w:spacing w:lineRule="atLeast" w:line="2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中区12栋</w:t>
            </w:r>
          </w:p>
        </w:tc>
        <w:tc>
          <w:tcPr>
            <w:tcW w:w="1776" w:type="dxa"/>
            <w:tcBorders/>
          </w:tcPr>
          <w:p>
            <w:pPr>
              <w:pStyle w:val="style0"/>
              <w:spacing w:lineRule="atLeast" w:line="2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滨湖1栋</w:t>
            </w:r>
          </w:p>
          <w:p>
            <w:pPr>
              <w:pStyle w:val="style0"/>
              <w:spacing w:lineRule="atLeast" w:line="2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滨湖6栋</w:t>
            </w:r>
          </w:p>
        </w:tc>
      </w:tr>
      <w:tr>
        <w:tblPrEx/>
        <w:trPr>
          <w:trHeight w:val="960" w:hRule="atLeast"/>
        </w:trPr>
        <w:tc>
          <w:tcPr>
            <w:tcW w:w="1807" w:type="dxa"/>
            <w:tcBorders/>
          </w:tcPr>
          <w:p>
            <w:pPr>
              <w:pStyle w:val="style0"/>
              <w:spacing w:lineRule="atLeast" w:line="2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滨湖3栋</w:t>
            </w:r>
          </w:p>
        </w:tc>
        <w:tc>
          <w:tcPr>
            <w:tcW w:w="1776" w:type="dxa"/>
            <w:tcBorders/>
          </w:tcPr>
          <w:p>
            <w:pPr>
              <w:pStyle w:val="style0"/>
              <w:spacing w:lineRule="atLeast" w:line="2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滨湖3栋</w:t>
            </w:r>
          </w:p>
        </w:tc>
      </w:tr>
    </w:tbl>
    <w:p>
      <w:pPr>
        <w:pStyle w:val="style179"/>
        <w:spacing w:lineRule="atLeast" w:line="220"/>
        <w:ind w:left="720" w:firstLine="0" w:firstLineChars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        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                                                      </w:t>
      </w:r>
    </w:p>
    <w:p>
      <w:pPr>
        <w:pStyle w:val="style179"/>
        <w:numPr>
          <w:ilvl w:val="0"/>
          <w:numId w:val="2"/>
        </w:numPr>
        <w:spacing w:lineRule="atLeast" w:line="220"/>
        <w:ind w:firstLineChars="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b/>
          <w:sz w:val="21"/>
          <w:szCs w:val="21"/>
        </w:rPr>
        <w:t>检查情况：</w:t>
      </w:r>
      <w:r>
        <w:rPr>
          <w:rFonts w:ascii="宋体" w:eastAsia="宋体" w:hAnsi="宋体" w:hint="eastAsia"/>
          <w:sz w:val="21"/>
          <w:szCs w:val="21"/>
        </w:rPr>
        <w:t>本次检查完全本着为同学服务，排除安全隐患，督促保持寝室卫生的干净整洁的思想，我们进行了细致的检查并将检查情况绘制成表。如下：</w:t>
      </w:r>
      <w:r>
        <w:rPr>
          <w:rFonts w:ascii="宋体" w:eastAsia="宋体" w:hAnsi="宋体" w:hint="eastAsia"/>
          <w:sz w:val="21"/>
          <w:szCs w:val="21"/>
        </w:rPr>
        <w:t xml:space="preserve">     </w:t>
      </w:r>
    </w:p>
    <w:p>
      <w:pPr>
        <w:pStyle w:val="style179"/>
        <w:numPr>
          <w:ilvl w:val="0"/>
          <w:numId w:val="10"/>
        </w:numPr>
        <w:spacing w:lineRule="atLeast" w:line="220"/>
        <w:ind w:firstLineChars="0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/>
          <w:b/>
          <w:sz w:val="32"/>
          <w:szCs w:val="32"/>
        </w:rPr>
        <w:t>滨</w:t>
      </w:r>
      <w:r>
        <w:rPr>
          <w:rFonts w:ascii="宋体" w:eastAsia="宋体" w:hAnsi="宋体" w:hint="eastAsia"/>
          <w:b/>
          <w:sz w:val="32"/>
          <w:szCs w:val="32"/>
        </w:rPr>
        <w:t>湖</w:t>
      </w:r>
    </w:p>
    <w:p>
      <w:pPr>
        <w:pStyle w:val="style0"/>
        <w:spacing w:lineRule="atLeast" w:line="22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 w:hint="eastAsia"/>
          <w:b/>
          <w:sz w:val="32"/>
          <w:szCs w:val="32"/>
        </w:rPr>
        <w:t>栋</w:t>
      </w:r>
    </w:p>
    <w:tbl>
      <w:tblPr>
        <w:tblStyle w:val="style4149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>
        <w:trPr/>
        <w:tc>
          <w:tcPr>
            <w:tcW w:w="2130" w:type="dxa"/>
            <w:tcBorders>
              <w:righ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平均分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623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98.6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624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88.6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94.6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625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80.6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626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645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92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627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92.6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99.3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628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647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629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92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648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630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649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631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650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632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651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96.6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633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652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97.3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634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654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635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656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636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98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658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94.6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637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95.3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638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639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98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640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93.3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641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49"/>
        <w:tblW w:w="8522" w:type="dxa"/>
        <w:tblLayout w:type="fixed"/>
        <w:tblLook w:val="04A0" w:firstRow="1" w:lastRow="0" w:firstColumn="1" w:lastColumn="0" w:noHBand="0" w:noVBand="1"/>
      </w:tblPr>
      <w:tblGrid>
        <w:gridCol w:w="4260"/>
        <w:gridCol w:w="4262"/>
      </w:tblGrid>
      <w:tr>
        <w:trPr/>
        <w:tc>
          <w:tcPr>
            <w:tcW w:w="4260" w:type="dxa"/>
            <w:tcBorders>
              <w:righ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待改进寝室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:</w:t>
            </w:r>
          </w:p>
        </w:tc>
      </w:tr>
      <w:tr>
        <w:tblPrEx/>
        <w:trPr/>
        <w:tc>
          <w:tcPr>
            <w:tcW w:w="4260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646  623</w:t>
            </w:r>
          </w:p>
        </w:tc>
        <w:tc>
          <w:tcPr>
            <w:tcW w:w="426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625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4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总体情况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：</w:t>
            </w:r>
          </w:p>
        </w:tc>
      </w:tr>
      <w:tr>
        <w:tblPrEx/>
        <w:trPr>
          <w:trHeight w:val="762" w:hRule="atLeast"/>
        </w:trPr>
        <w:tc>
          <w:tcPr>
            <w:tcW w:w="8522" w:type="dxa"/>
            <w:tcBorders/>
          </w:tcPr>
          <w:p>
            <w:pPr>
              <w:pStyle w:val="style0"/>
              <w:widowControl w:val="false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4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个别问题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：</w:t>
            </w:r>
          </w:p>
        </w:tc>
      </w:tr>
      <w:tr>
        <w:tblPrEx/>
        <w:trPr>
          <w:trHeight w:val="441" w:hRule="atLeast"/>
        </w:trPr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部分寝室比较凌乱，有异味。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 w:hint="eastAsia"/>
          <w:color w:val="ff0000"/>
          <w:kern w:val="2"/>
          <w:sz w:val="21"/>
        </w:rPr>
      </w:pPr>
      <w:r>
        <w:rPr>
          <w:rFonts w:ascii="Calibri" w:eastAsia="宋体" w:hAnsi="Calibri" w:hint="eastAsia"/>
          <w:color w:val="ff0000"/>
          <w:kern w:val="2"/>
          <w:sz w:val="21"/>
        </w:rPr>
        <w:t>滨</w:t>
      </w:r>
      <w:r>
        <w:rPr>
          <w:rFonts w:ascii="Calibri" w:eastAsia="宋体" w:hAnsi="Calibri" w:hint="eastAsia"/>
          <w:color w:val="ff0000"/>
          <w:kern w:val="2"/>
          <w:sz w:val="21"/>
        </w:rPr>
        <w:t>1</w:t>
      </w:r>
      <w:r>
        <w:rPr>
          <w:rFonts w:ascii="Calibri" w:eastAsia="宋体" w:hAnsi="Calibri" w:hint="eastAsia"/>
          <w:color w:val="ff0000"/>
          <w:kern w:val="2"/>
          <w:sz w:val="21"/>
        </w:rPr>
        <w:t>检查组组长：张海琢</w:t>
      </w:r>
    </w:p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 w:hint="eastAsia"/>
          <w:color w:val="ff0000"/>
          <w:kern w:val="2"/>
          <w:sz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优秀寝室：</w:t>
      </w:r>
    </w:p>
    <w:p>
      <w:pPr>
        <w:pStyle w:val="style0"/>
        <w:adjustRightInd/>
        <w:snapToGrid/>
        <w:spacing w:after="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/>
          <w:noProof/>
          <w:sz w:val="24"/>
          <w:szCs w:val="24"/>
        </w:rPr>
        <w:drawing>
          <wp:inline distL="0" distT="0" distB="0" distR="0">
            <wp:extent cx="4419600" cy="3314700"/>
            <wp:effectExtent l="0" t="0" r="0" b="0"/>
            <wp:docPr id="1026" name="图片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19600" cy="3314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待改进寝室：</w:t>
      </w:r>
    </w:p>
    <w:p>
      <w:pPr>
        <w:pStyle w:val="style0"/>
        <w:adjustRightInd/>
        <w:snapToGrid/>
        <w:spacing w:after="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noProof/>
          <w:sz w:val="24"/>
          <w:szCs w:val="24"/>
        </w:rPr>
        <w:drawing>
          <wp:inline distL="0" distT="0" distB="0" distR="0">
            <wp:extent cx="4419602" cy="3314700"/>
            <wp:effectExtent l="0" t="0" r="0" b="0"/>
            <wp:docPr id="1027" name="图片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419602" cy="3314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spacing w:lineRule="atLeast" w:line="22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3</w:t>
      </w:r>
      <w:r>
        <w:rPr>
          <w:rFonts w:ascii="宋体" w:eastAsia="宋体" w:hAnsi="宋体" w:hint="eastAsia"/>
          <w:b/>
          <w:sz w:val="32"/>
          <w:szCs w:val="32"/>
        </w:rPr>
        <w:t>栋</w:t>
      </w:r>
    </w:p>
    <w:tbl>
      <w:tblPr>
        <w:tblStyle w:val="style4150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>
        <w:trPr/>
        <w:tc>
          <w:tcPr>
            <w:tcW w:w="2130" w:type="dxa"/>
            <w:tcBorders>
              <w:righ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平均分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101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222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86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118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92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119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415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120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122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417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/>
                <w:kern w:val="2"/>
                <w:sz w:val="21"/>
              </w:rPr>
              <w:t>206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419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/>
                <w:kern w:val="2"/>
                <w:sz w:val="21"/>
              </w:rPr>
              <w:t>207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420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216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421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217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422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/>
                <w:kern w:val="2"/>
                <w:sz w:val="21"/>
              </w:rPr>
              <w:t>2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18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82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516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86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/>
                <w:kern w:val="2"/>
                <w:sz w:val="21"/>
              </w:rPr>
              <w:t>21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9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517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84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/>
                <w:kern w:val="2"/>
                <w:sz w:val="21"/>
              </w:rPr>
              <w:t>2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20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88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615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/>
                <w:kern w:val="2"/>
                <w:sz w:val="21"/>
              </w:rPr>
              <w:t>2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21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0"/>
        <w:tblW w:w="8522" w:type="dxa"/>
        <w:tblLayout w:type="fixed"/>
        <w:tblLook w:val="04A0" w:firstRow="1" w:lastRow="0" w:firstColumn="1" w:lastColumn="0" w:noHBand="0" w:noVBand="1"/>
      </w:tblPr>
      <w:tblGrid>
        <w:gridCol w:w="4260"/>
        <w:gridCol w:w="4262"/>
      </w:tblGrid>
      <w:tr>
        <w:trPr/>
        <w:tc>
          <w:tcPr>
            <w:tcW w:w="4260" w:type="dxa"/>
            <w:tcBorders>
              <w:righ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待改进寝室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:</w:t>
            </w:r>
          </w:p>
        </w:tc>
      </w:tr>
      <w:tr>
        <w:tblPrEx/>
        <w:trPr/>
        <w:tc>
          <w:tcPr>
            <w:tcW w:w="4260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415   416  417</w:t>
            </w:r>
          </w:p>
        </w:tc>
        <w:tc>
          <w:tcPr>
            <w:tcW w:w="426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101   206   218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总体情况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：</w:t>
            </w:r>
          </w:p>
        </w:tc>
      </w:tr>
      <w:tr>
        <w:tblPrEx/>
        <w:trPr>
          <w:trHeight w:val="983" w:hRule="atLeast"/>
        </w:trPr>
        <w:tc>
          <w:tcPr>
            <w:tcW w:w="8522" w:type="dxa"/>
            <w:tcBorders/>
          </w:tcPr>
          <w:p>
            <w:pPr>
              <w:pStyle w:val="style0"/>
              <w:widowControl w:val="false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总体情况良好，绝大部分寝室都有认真清理打扫，并积极配合检查。</w:t>
            </w:r>
          </w:p>
          <w:p>
            <w:pPr>
              <w:pStyle w:val="style0"/>
              <w:widowControl w:val="false"/>
              <w:numPr>
                <w:ilvl w:val="0"/>
                <w:numId w:val="8"/>
              </w:numPr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所有寝室都未擅自改动寝室布局，部分寝室能进行适当装饰。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0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个别问题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：</w:t>
            </w:r>
          </w:p>
        </w:tc>
      </w:tr>
      <w:tr>
        <w:tblPrEx/>
        <w:trPr>
          <w:trHeight w:val="621" w:hRule="atLeast"/>
        </w:trPr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部分寝室比较凌乱，有异味。</w:t>
            </w:r>
          </w:p>
        </w:tc>
      </w:tr>
    </w:tbl>
    <w:p>
      <w:pPr>
        <w:pStyle w:val="style0"/>
        <w:rPr>
          <w:rFonts w:ascii="Calibri" w:eastAsia="宋体" w:hAnsi="Calibri" w:hint="eastAsia"/>
          <w:color w:val="ff0000"/>
          <w:kern w:val="2"/>
          <w:sz w:val="21"/>
        </w:rPr>
      </w:pPr>
      <w:r>
        <w:rPr>
          <w:rFonts w:ascii="Calibri" w:eastAsia="宋体" w:hAnsi="Calibri" w:hint="eastAsia"/>
          <w:color w:val="ff0000"/>
          <w:kern w:val="2"/>
          <w:sz w:val="21"/>
        </w:rPr>
        <w:t>滨湖</w:t>
      </w:r>
      <w:r>
        <w:rPr>
          <w:rFonts w:ascii="Calibri" w:eastAsia="宋体" w:hAnsi="Calibri" w:hint="eastAsia"/>
          <w:color w:val="ff0000"/>
          <w:kern w:val="2"/>
          <w:sz w:val="21"/>
        </w:rPr>
        <w:t>3</w:t>
      </w:r>
      <w:r>
        <w:rPr>
          <w:rFonts w:ascii="Calibri" w:eastAsia="宋体" w:hAnsi="Calibri" w:hint="eastAsia"/>
          <w:color w:val="ff0000"/>
          <w:kern w:val="2"/>
          <w:sz w:val="21"/>
        </w:rPr>
        <w:t>栋检查组组长：杨琴</w:t>
      </w:r>
    </w:p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 w:hint="eastAsia"/>
          <w:color w:val="ff0000"/>
          <w:kern w:val="2"/>
          <w:sz w:val="21"/>
        </w:rPr>
      </w:pPr>
    </w:p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 w:hint="eastAsia"/>
          <w:color w:val="ff0000"/>
          <w:kern w:val="2"/>
          <w:sz w:val="21"/>
        </w:rPr>
      </w:pPr>
    </w:p>
    <w:p>
      <w:pPr>
        <w:pStyle w:val="style0"/>
        <w:rPr>
          <w:rFonts w:ascii="Calibri" w:eastAsia="宋体" w:hAnsi="Calibri" w:hint="eastAsia"/>
          <w:color w:val="ff0000"/>
          <w:kern w:val="2"/>
          <w:sz w:val="21"/>
        </w:rPr>
      </w:pPr>
      <w:r>
        <w:rPr>
          <w:rFonts w:ascii="宋体" w:eastAsia="宋体" w:hAnsi="宋体" w:hint="eastAsia"/>
          <w:b/>
          <w:sz w:val="32"/>
          <w:szCs w:val="32"/>
        </w:rPr>
        <w:t>6栋</w:t>
      </w:r>
    </w:p>
    <w:tbl>
      <w:tblPr>
        <w:tblStyle w:val="style4151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>
        <w:trPr/>
        <w:tc>
          <w:tcPr>
            <w:tcW w:w="2130" w:type="dxa"/>
            <w:tcBorders>
              <w:righ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寝室号</w:t>
            </w:r>
          </w:p>
        </w:tc>
        <w:tc>
          <w:tcPr>
            <w:tcW w:w="2130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平均分</w:t>
            </w:r>
          </w:p>
        </w:tc>
        <w:tc>
          <w:tcPr>
            <w:tcW w:w="2131" w:type="dxa"/>
            <w:tcBorders>
              <w:left w:val="nil"/>
              <w:righ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寝室号</w:t>
            </w:r>
          </w:p>
        </w:tc>
        <w:tc>
          <w:tcPr>
            <w:tcW w:w="2131" w:type="dxa"/>
            <w:tcBorders>
              <w:left w:val="nil"/>
            </w:tcBorders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平均分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329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92.6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407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330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91.3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408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331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96.6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409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332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410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93.3</w:t>
            </w: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401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94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402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无人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403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95.3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404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405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91.3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  <w:tr>
        <w:tblPrEx/>
        <w:trPr/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406</w:t>
            </w:r>
          </w:p>
        </w:tc>
        <w:tc>
          <w:tcPr>
            <w:tcW w:w="2130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90</w:t>
            </w:r>
            <w:r>
              <w:rPr>
                <w:rFonts w:ascii="Calibri" w:eastAsia="宋体" w:hAnsi="Calibri" w:hint="eastAsia"/>
                <w:kern w:val="2"/>
                <w:sz w:val="21"/>
              </w:rPr>
              <w:t>.0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  <w:tc>
          <w:tcPr>
            <w:tcW w:w="2131" w:type="dxa"/>
            <w:tcBorders/>
            <w:vAlign w:val="center"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kern w:val="2"/>
                <w:sz w:val="21"/>
              </w:rPr>
            </w:pP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1"/>
        <w:tblW w:w="8522" w:type="dxa"/>
        <w:tblLayout w:type="fixed"/>
        <w:tblLook w:val="04A0" w:firstRow="1" w:lastRow="0" w:firstColumn="1" w:lastColumn="0" w:noHBand="0" w:noVBand="1"/>
      </w:tblPr>
      <w:tblGrid>
        <w:gridCol w:w="4260"/>
        <w:gridCol w:w="4262"/>
      </w:tblGrid>
      <w:tr>
        <w:trPr/>
        <w:tc>
          <w:tcPr>
            <w:tcW w:w="4260" w:type="dxa"/>
            <w:tcBorders>
              <w:righ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优秀寝室：</w:t>
            </w:r>
          </w:p>
        </w:tc>
        <w:tc>
          <w:tcPr>
            <w:tcW w:w="4262" w:type="dxa"/>
            <w:tcBorders>
              <w:left w:val="nil"/>
            </w:tcBorders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待改进寝室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:</w:t>
            </w:r>
          </w:p>
        </w:tc>
      </w:tr>
      <w:tr>
        <w:tblPrEx/>
        <w:trPr/>
        <w:tc>
          <w:tcPr>
            <w:tcW w:w="4260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331   403</w:t>
            </w:r>
          </w:p>
        </w:tc>
        <w:tc>
          <w:tcPr>
            <w:tcW w:w="426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406   404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1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总体情况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：</w:t>
            </w:r>
          </w:p>
        </w:tc>
      </w:tr>
      <w:tr>
        <w:tblPrEx/>
        <w:trPr>
          <w:trHeight w:val="971" w:hRule="atLeast"/>
        </w:trPr>
        <w:tc>
          <w:tcPr>
            <w:tcW w:w="8522" w:type="dxa"/>
            <w:tcBorders/>
          </w:tcPr>
          <w:p>
            <w:pPr>
              <w:pStyle w:val="style0"/>
              <w:widowControl w:val="false"/>
              <w:numPr>
                <w:ilvl w:val="0"/>
                <w:numId w:val="11"/>
              </w:numPr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寝室摆放较为整洁</w:t>
            </w:r>
          </w:p>
          <w:p>
            <w:pPr>
              <w:pStyle w:val="style0"/>
              <w:widowControl w:val="false"/>
              <w:numPr>
                <w:ilvl w:val="0"/>
                <w:numId w:val="11"/>
              </w:numPr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部分寝室有鲜明特色装饰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1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kern w:val="2"/>
                <w:sz w:val="21"/>
              </w:rPr>
            </w:pPr>
            <w:r>
              <w:rPr>
                <w:rFonts w:ascii="Calibri" w:eastAsia="宋体" w:hAnsi="Calibri"/>
                <w:b/>
                <w:kern w:val="2"/>
                <w:sz w:val="21"/>
              </w:rPr>
              <w:t>个别问题</w:t>
            </w:r>
            <w:r>
              <w:rPr>
                <w:rFonts w:ascii="Calibri" w:eastAsia="宋体" w:hAnsi="Calibri" w:hint="eastAsia"/>
                <w:b/>
                <w:kern w:val="2"/>
                <w:sz w:val="21"/>
              </w:rPr>
              <w:t>：</w:t>
            </w:r>
          </w:p>
        </w:tc>
      </w:tr>
      <w:tr>
        <w:tblPrEx/>
        <w:trPr>
          <w:trHeight w:val="766" w:hRule="atLeast"/>
        </w:trPr>
        <w:tc>
          <w:tcPr>
            <w:tcW w:w="8522" w:type="dxa"/>
            <w:tcBorders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kern w:val="2"/>
                <w:sz w:val="21"/>
              </w:rPr>
            </w:pPr>
            <w:r>
              <w:rPr>
                <w:rFonts w:ascii="Calibri" w:eastAsia="宋体" w:hAnsi="Calibri" w:hint="eastAsia"/>
                <w:kern w:val="2"/>
                <w:sz w:val="21"/>
              </w:rPr>
              <w:t>个别寝室打扫不彻底，地面存有垃圾。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 w:hint="eastAsia"/>
          <w:color w:val="ff0000"/>
          <w:kern w:val="2"/>
          <w:sz w:val="21"/>
        </w:rPr>
      </w:pPr>
      <w:r>
        <w:rPr>
          <w:rFonts w:ascii="Calibri" w:eastAsia="宋体" w:hAnsi="Calibri" w:hint="eastAsia"/>
          <w:color w:val="ff0000"/>
          <w:kern w:val="2"/>
          <w:sz w:val="21"/>
        </w:rPr>
        <w:t>滨</w:t>
      </w:r>
      <w:r>
        <w:rPr>
          <w:rFonts w:ascii="Calibri" w:eastAsia="宋体" w:hAnsi="Calibri" w:hint="eastAsia"/>
          <w:color w:val="ff0000"/>
          <w:kern w:val="2"/>
          <w:sz w:val="21"/>
        </w:rPr>
        <w:t>6</w:t>
      </w:r>
      <w:r>
        <w:rPr>
          <w:rFonts w:ascii="Calibri" w:eastAsia="宋体" w:hAnsi="Calibri" w:hint="eastAsia"/>
          <w:color w:val="ff0000"/>
          <w:kern w:val="2"/>
          <w:sz w:val="21"/>
        </w:rPr>
        <w:t>检查组组长：张海琢</w:t>
      </w: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优秀寝室：</w:t>
      </w:r>
    </w:p>
    <w:p>
      <w:pPr>
        <w:pStyle w:val="style0"/>
        <w:adjustRightInd/>
        <w:snapToGrid/>
        <w:spacing w:after="0"/>
        <w:rPr>
          <w:rFonts w:ascii="宋体" w:cs="宋体" w:eastAsia="宋体" w:hAnsi="宋体" w:hint="eastAsia"/>
          <w:sz w:val="24"/>
          <w:szCs w:val="24"/>
        </w:rPr>
      </w:pPr>
      <w:r>
        <w:rPr>
          <w:rFonts w:ascii="宋体" w:cs="宋体" w:eastAsia="宋体" w:hAnsi="宋体"/>
          <w:noProof/>
          <w:sz w:val="24"/>
          <w:szCs w:val="24"/>
        </w:rPr>
        <w:drawing>
          <wp:inline distL="0" distT="0" distB="0" distR="0">
            <wp:extent cx="4140200" cy="3105149"/>
            <wp:effectExtent l="0" t="0" r="0" b="635"/>
            <wp:docPr id="1028" name="图片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40200" cy="31051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adjustRightInd/>
        <w:snapToGrid/>
        <w:spacing w:after="0"/>
        <w:rPr>
          <w:rFonts w:ascii="宋体" w:cs="宋体" w:eastAsia="宋体" w:hAnsi="宋体"/>
          <w:sz w:val="24"/>
          <w:szCs w:val="24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待改进寝室：</w:t>
      </w:r>
    </w:p>
    <w:p>
      <w:pPr>
        <w:pStyle w:val="style0"/>
        <w:adjustRightInd/>
        <w:snapToGrid/>
        <w:spacing w:after="0"/>
        <w:rPr>
          <w:rFonts w:ascii="宋体" w:cs="宋体" w:eastAsia="宋体" w:hAnsi="宋体"/>
          <w:sz w:val="24"/>
          <w:szCs w:val="24"/>
        </w:rPr>
      </w:pPr>
      <w:r>
        <w:rPr>
          <w:rFonts w:ascii="宋体" w:cs="宋体" w:eastAsia="宋体" w:hAnsi="宋体"/>
          <w:noProof/>
          <w:sz w:val="24"/>
          <w:szCs w:val="24"/>
        </w:rPr>
        <w:drawing>
          <wp:inline distL="0" distT="0" distB="0" distR="0">
            <wp:extent cx="4140200" cy="3105149"/>
            <wp:effectExtent l="0" t="0" r="0" b="635"/>
            <wp:docPr id="1029" name="图片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40200" cy="31051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179"/>
        <w:numPr>
          <w:ilvl w:val="0"/>
          <w:numId w:val="10"/>
        </w:numPr>
        <w:spacing w:lineRule="atLeast" w:line="220"/>
        <w:ind w:firstLineChars="0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中区</w:t>
      </w:r>
    </w:p>
    <w:p>
      <w:pPr>
        <w:pStyle w:val="style0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12</w:t>
      </w:r>
      <w:r>
        <w:rPr>
          <w:rFonts w:ascii="宋体" w:eastAsia="宋体" w:hAnsi="宋体" w:hint="eastAsia"/>
          <w:b/>
          <w:sz w:val="32"/>
          <w:szCs w:val="32"/>
        </w:rPr>
        <w:t>栋</w:t>
      </w:r>
    </w:p>
    <w:tbl>
      <w:tblPr>
        <w:tblStyle w:val="style4152"/>
        <w:tblW w:w="0" w:type="auto"/>
        <w:tblLook w:val="04A0" w:firstRow="1" w:lastRow="0" w:firstColumn="1" w:lastColumn="0" w:noHBand="0" w:noVBand="1"/>
      </w:tblPr>
      <w:tblGrid>
        <w:gridCol w:w="2125"/>
        <w:gridCol w:w="2125"/>
        <w:gridCol w:w="2126"/>
        <w:gridCol w:w="2126"/>
      </w:tblGrid>
      <w:tr>
        <w:trPr>
          <w:trHeight w:val="31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寝室号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平均分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寝室号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平均分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419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88.67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420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74.67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94.00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421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76.00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422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88.67</w:t>
            </w:r>
          </w:p>
        </w:tc>
      </w:tr>
      <w:tr>
        <w:tblPrEx/>
        <w:trPr>
          <w:trHeight w:val="31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424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87.33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426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90</w:t>
            </w:r>
            <w:r>
              <w:rPr>
                <w:rFonts w:ascii="Calibri" w:eastAsia="宋体" w:hAnsi="Calibri" w:hint="eastAsia"/>
                <w:color w:val="000000"/>
              </w:rPr>
              <w:t>.</w:t>
            </w:r>
            <w:r>
              <w:rPr>
                <w:rFonts w:ascii="Calibri" w:eastAsia="宋体" w:hAnsi="Calibri"/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89.33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83.33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88.67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91.33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92.00</w:t>
            </w:r>
          </w:p>
        </w:tc>
      </w:tr>
      <w:tr>
        <w:tblPrEx/>
        <w:trPr>
          <w:trHeight w:val="31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94.67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84.67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90.67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90.00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85.33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</w:tr>
      <w:tr>
        <w:tblPrEx/>
        <w:trPr>
          <w:trHeight w:val="31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81.33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87.33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84.67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95.33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85.33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87.33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83.33</w:t>
            </w:r>
          </w:p>
        </w:tc>
      </w:tr>
      <w:tr>
        <w:tblPrEx/>
        <w:trPr>
          <w:trHeight w:val="31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82.67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87.33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86.00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90.67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89.33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87.33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87.33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无人</w:t>
            </w:r>
          </w:p>
        </w:tc>
      </w:tr>
      <w:tr>
        <w:tblPrEx/>
        <w:trPr>
          <w:trHeight w:val="31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89.33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86.00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94.67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90.00</w:t>
            </w:r>
          </w:p>
        </w:tc>
      </w:tr>
      <w:tr>
        <w:tblPrEx/>
        <w:trPr>
          <w:trHeight w:val="308" w:hRule="atLeast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 w:hint="eastAsia"/>
                <w:color w:val="000000"/>
              </w:rPr>
              <w:t>无人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626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center"/>
              <w:rPr>
                <w:rFonts w:ascii="宋体" w:cs="宋体" w:eastAsia="宋体" w:hAnsi="宋体"/>
                <w:color w:val="000000"/>
              </w:rPr>
            </w:pPr>
            <w:r>
              <w:rPr>
                <w:rFonts w:ascii="Calibri" w:eastAsia="宋体" w:hAnsi="Calibri"/>
                <w:color w:val="000000"/>
              </w:rPr>
              <w:t>92.00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2"/>
        <w:tblW w:w="0" w:type="auto"/>
        <w:tblLook w:val="04A0" w:firstRow="1" w:lastRow="0" w:firstColumn="1" w:lastColumn="0" w:noHBand="0" w:noVBand="1"/>
      </w:tblPr>
      <w:tblGrid>
        <w:gridCol w:w="4260"/>
        <w:gridCol w:w="4262"/>
      </w:tblGrid>
      <w:tr>
        <w:trPr/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优秀寝室：</w:t>
            </w:r>
          </w:p>
        </w:tc>
        <w:tc>
          <w:tcPr>
            <w:tcW w:w="4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待改进寝室</w:t>
            </w:r>
            <w:r>
              <w:rPr>
                <w:rFonts w:ascii="Calibri" w:eastAsia="宋体" w:hAnsi="Calibri"/>
                <w:b/>
                <w:sz w:val="21"/>
              </w:rPr>
              <w:t>:</w:t>
            </w:r>
          </w:p>
        </w:tc>
      </w:tr>
      <w:tr>
        <w:tblPrEx/>
        <w:trPr/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520  504  512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/>
                <w:sz w:val="21"/>
              </w:rPr>
              <w:t>526  420  612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2"/>
        <w:tblW w:w="0" w:type="auto"/>
        <w:tblLook w:val="04A0" w:firstRow="1" w:lastRow="0" w:firstColumn="1" w:lastColumn="0" w:noHBand="0" w:noVBand="1"/>
      </w:tblPr>
      <w:tblGrid>
        <w:gridCol w:w="8522"/>
      </w:tblGrid>
      <w:tr>
        <w:trPr/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总体情况：</w:t>
            </w:r>
          </w:p>
        </w:tc>
      </w:tr>
      <w:tr>
        <w:tblPrEx/>
        <w:trPr>
          <w:trHeight w:val="605" w:hRule="atLeast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绝大多数寝室都有认真清理，打扫，装扮寝室，配合查寝</w:t>
            </w:r>
          </w:p>
        </w:tc>
      </w:tr>
    </w:tbl>
    <w:p>
      <w:pPr>
        <w:pStyle w:val="style0"/>
        <w:widowControl w:val="false"/>
        <w:adjustRightInd/>
        <w:snapToGrid/>
        <w:spacing w:after="0"/>
        <w:jc w:val="both"/>
        <w:rPr>
          <w:rFonts w:ascii="Calibri" w:eastAsia="宋体" w:hAnsi="Calibri"/>
          <w:kern w:val="2"/>
          <w:sz w:val="21"/>
        </w:rPr>
      </w:pPr>
    </w:p>
    <w:tbl>
      <w:tblPr>
        <w:tblStyle w:val="style4152"/>
        <w:tblW w:w="0" w:type="auto"/>
        <w:tblLook w:val="04A0" w:firstRow="1" w:lastRow="0" w:firstColumn="1" w:lastColumn="0" w:noHBand="0" w:noVBand="1"/>
      </w:tblPr>
      <w:tblGrid>
        <w:gridCol w:w="8472"/>
      </w:tblGrid>
      <w:tr>
        <w:trPr>
          <w:trHeight w:val="212" w:hRule="atLeast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b/>
                <w:sz w:val="21"/>
              </w:rPr>
            </w:pPr>
            <w:r>
              <w:rPr>
                <w:rFonts w:ascii="Calibri" w:eastAsia="宋体" w:hAnsi="Calibri" w:hint="eastAsia"/>
                <w:b/>
                <w:sz w:val="21"/>
              </w:rPr>
              <w:t>个别问题：</w:t>
            </w:r>
          </w:p>
        </w:tc>
      </w:tr>
      <w:tr>
        <w:tblPrEx/>
        <w:trPr>
          <w:trHeight w:val="407" w:hRule="atLeast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 w:hint="eastAsia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1.</w:t>
            </w:r>
            <w:r>
              <w:rPr>
                <w:rFonts w:ascii="Calibri" w:eastAsia="宋体" w:hAnsi="Calibri" w:hint="eastAsia"/>
                <w:sz w:val="21"/>
              </w:rPr>
              <w:tab/>
            </w:r>
            <w:r>
              <w:rPr>
                <w:rFonts w:ascii="Calibri" w:eastAsia="宋体" w:hAnsi="Calibri" w:hint="eastAsia"/>
                <w:sz w:val="21"/>
              </w:rPr>
              <w:t>部分宿舍外卖味道过大</w:t>
            </w:r>
          </w:p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 w:hint="eastAsia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2.</w:t>
            </w:r>
            <w:r>
              <w:rPr>
                <w:rFonts w:ascii="Calibri" w:eastAsia="宋体" w:hAnsi="Calibri" w:hint="eastAsia"/>
                <w:sz w:val="21"/>
              </w:rPr>
              <w:tab/>
            </w:r>
            <w:r>
              <w:rPr>
                <w:rFonts w:ascii="Calibri" w:eastAsia="宋体" w:hAnsi="Calibri" w:hint="eastAsia"/>
                <w:sz w:val="21"/>
              </w:rPr>
              <w:t>个别宿舍无人留宿，等待检查</w:t>
            </w:r>
          </w:p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3.</w:t>
            </w:r>
            <w:r>
              <w:rPr>
                <w:rFonts w:ascii="Calibri" w:eastAsia="宋体" w:hAnsi="Calibri" w:hint="eastAsia"/>
                <w:sz w:val="21"/>
              </w:rPr>
              <w:tab/>
            </w:r>
            <w:r>
              <w:rPr>
                <w:rFonts w:ascii="Calibri" w:eastAsia="宋体" w:hAnsi="Calibri" w:hint="eastAsia"/>
                <w:sz w:val="21"/>
              </w:rPr>
              <w:t>极个别宿舍，东西摆放杂乱</w:t>
            </w:r>
          </w:p>
        </w:tc>
      </w:tr>
      <w:tr>
        <w:tblPrEx/>
        <w:trPr>
          <w:trHeight w:val="407" w:hRule="atLeast"/>
        </w:trPr>
        <w:tc>
          <w:tcPr>
            <w:tcW w:w="8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>
            <w:pPr>
              <w:pStyle w:val="style0"/>
              <w:widowControl w:val="false"/>
              <w:adjustRightInd/>
              <w:snapToGrid/>
              <w:spacing w:after="0"/>
              <w:jc w:val="both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color w:val="ff0000"/>
                <w:sz w:val="21"/>
              </w:rPr>
              <w:t>中</w:t>
            </w:r>
            <w:r>
              <w:rPr>
                <w:rFonts w:ascii="Calibri" w:eastAsia="宋体" w:hAnsi="Calibri"/>
                <w:color w:val="ff0000"/>
                <w:sz w:val="21"/>
              </w:rPr>
              <w:t>12</w:t>
            </w:r>
            <w:r>
              <w:rPr>
                <w:rFonts w:ascii="Calibri" w:eastAsia="宋体" w:hAnsi="Calibri" w:hint="eastAsia"/>
                <w:color w:val="ff0000"/>
                <w:sz w:val="21"/>
              </w:rPr>
              <w:t>栋检查组组长：叶婧</w:t>
            </w:r>
          </w:p>
        </w:tc>
      </w:tr>
    </w:tbl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</w:p>
    <w:p>
      <w:pPr>
        <w:pStyle w:val="style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优秀寝室</w:t>
      </w:r>
      <w:r>
        <w:rPr>
          <w:rFonts w:ascii="宋体" w:eastAsia="宋体" w:hAnsi="宋体" w:hint="eastAsia"/>
          <w:sz w:val="21"/>
          <w:szCs w:val="21"/>
        </w:rPr>
        <w:t>：</w:t>
      </w:r>
    </w:p>
    <w:p>
      <w:pPr>
        <w:pStyle w:val="style0"/>
        <w:rPr>
          <w:rFonts w:ascii="宋体" w:eastAsia="宋体" w:hAnsi="宋体" w:hint="eastAsia"/>
          <w:b/>
          <w:sz w:val="21"/>
          <w:szCs w:val="21"/>
        </w:rPr>
      </w:pPr>
      <w:r>
        <w:rPr>
          <w:rFonts w:ascii="宋体" w:eastAsia="宋体" w:hAnsi="宋体"/>
          <w:b/>
          <w:noProof/>
          <w:sz w:val="21"/>
          <w:szCs w:val="21"/>
        </w:rPr>
        <w:drawing>
          <wp:inline distL="0" distT="0" distB="0" distR="0">
            <wp:extent cx="2909887" cy="3879849"/>
            <wp:effectExtent l="0" t="0" r="5080" b="6350"/>
            <wp:docPr id="1030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09887" cy="38798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0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待改进寝室：</w:t>
      </w:r>
    </w:p>
    <w:p>
      <w:pPr>
        <w:pStyle w:val="style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drawing>
          <wp:inline distL="0" distT="0" distB="0" distR="0">
            <wp:extent cx="2867025" cy="3822699"/>
            <wp:effectExtent l="0" t="0" r="9525" b="6350"/>
            <wp:docPr id="1031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67025" cy="38226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179"/>
        <w:numPr>
          <w:ilvl w:val="0"/>
          <w:numId w:val="2"/>
        </w:numPr>
        <w:ind w:firstLineChars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总体情况：本着给同学们营造更加舒适、整洁、安全的生活环境的目的，此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</w:t>
      </w:r>
    </w:p>
    <w:p>
      <w:pPr>
        <w:pStyle w:val="style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次查寝</w:t>
      </w:r>
      <w:r>
        <w:rPr>
          <w:rFonts w:ascii="宋体" w:eastAsia="宋体" w:hAnsi="宋体" w:hint="eastAsia"/>
          <w:sz w:val="21"/>
          <w:szCs w:val="21"/>
        </w:rPr>
        <w:t>我们发现了一些优点和问题：</w:t>
      </w:r>
      <w:r>
        <w:rPr>
          <w:rFonts w:ascii="宋体" w:eastAsia="宋体" w:hAnsi="宋体" w:hint="eastAsia"/>
          <w:sz w:val="21"/>
          <w:szCs w:val="21"/>
        </w:rPr>
        <w:t xml:space="preserve">                                                                        </w:t>
      </w:r>
    </w:p>
    <w:p>
      <w:pPr>
        <w:pStyle w:val="style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、此次查寝前多数寝室会积极进行打扫工作，对查寝工作配合度较高。</w:t>
      </w:r>
    </w:p>
    <w:p>
      <w:pPr>
        <w:pStyle w:val="style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、部分寝室有所懈怠，宿舍物品大多较为杂乱，卫生间清洗力度仍须加大</w:t>
      </w:r>
    </w:p>
    <w:p>
      <w:pPr>
        <w:pStyle w:val="style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 w:hint="eastAsia"/>
          <w:sz w:val="21"/>
          <w:szCs w:val="21"/>
        </w:rPr>
        <w:t>、希望同学们在查寝时间能在寝室中留</w:t>
      </w:r>
      <w:r>
        <w:rPr>
          <w:rFonts w:ascii="宋体" w:eastAsia="宋体" w:hAnsi="宋体" w:hint="eastAsia"/>
          <w:sz w:val="21"/>
          <w:szCs w:val="21"/>
        </w:rPr>
        <w:t>人配合查寝。</w:t>
      </w:r>
    </w:p>
    <w:p>
      <w:pPr>
        <w:pStyle w:val="style0"/>
        <w:ind w:firstLine="420" w:firstLineChars="20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寝室查寝</w:t>
      </w:r>
      <w:r>
        <w:rPr>
          <w:rFonts w:ascii="宋体" w:eastAsia="宋体" w:hAnsi="宋体" w:hint="eastAsia"/>
          <w:sz w:val="21"/>
          <w:szCs w:val="21"/>
        </w:rPr>
        <w:t>不</w:t>
      </w:r>
      <w:r>
        <w:rPr>
          <w:rFonts w:ascii="宋体" w:eastAsia="宋体" w:hAnsi="宋体" w:hint="eastAsia"/>
          <w:sz w:val="21"/>
          <w:szCs w:val="21"/>
        </w:rPr>
        <w:t>光是提醒广大同学们注意寝室卫生情况，也是为同学们营造一个健康、整洁、安全、舒适的生活环境。热情奔放共创美好乐园，团结互助共建温馨寝室。相信在我们全体学生的共同努力下，我院的卫生和文明建设一定能取得更优异的成绩。</w:t>
      </w:r>
    </w:p>
    <w:p>
      <w:pPr>
        <w:pStyle w:val="style0"/>
        <w:ind w:firstLine="45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新闻与文化传播学院</w:t>
      </w:r>
    </w:p>
    <w:p>
      <w:pPr>
        <w:pStyle w:val="style0"/>
        <w:ind w:firstLine="45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生活与权益服务部</w:t>
      </w:r>
      <w:r>
        <w:rPr>
          <w:rFonts w:ascii="宋体" w:eastAsia="宋体" w:hAnsi="宋体" w:hint="eastAsia"/>
          <w:sz w:val="21"/>
          <w:szCs w:val="21"/>
        </w:rPr>
        <w:t xml:space="preserve">    </w:t>
      </w:r>
    </w:p>
    <w:p>
      <w:pPr>
        <w:pStyle w:val="style0"/>
        <w:ind w:firstLine="450"/>
        <w:jc w:val="righ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2019</w:t>
      </w:r>
      <w:r>
        <w:rPr>
          <w:rFonts w:ascii="宋体" w:eastAsia="宋体" w:hAnsi="宋体" w:hint="eastAsia"/>
          <w:sz w:val="21"/>
          <w:szCs w:val="21"/>
        </w:rPr>
        <w:t>年</w:t>
      </w:r>
      <w:r>
        <w:rPr>
          <w:rFonts w:ascii="宋体" w:eastAsia="宋体" w:hAnsi="宋体" w:hint="eastAsia"/>
          <w:sz w:val="21"/>
          <w:szCs w:val="21"/>
        </w:rPr>
        <w:t>9</w:t>
      </w:r>
      <w:r>
        <w:rPr>
          <w:rFonts w:ascii="宋体" w:eastAsia="宋体" w:hAnsi="宋体" w:hint="eastAsia"/>
          <w:sz w:val="21"/>
          <w:szCs w:val="21"/>
        </w:rPr>
        <w:t>月</w:t>
      </w:r>
      <w:r>
        <w:rPr>
          <w:rFonts w:ascii="宋体" w:eastAsia="宋体" w:hAnsi="宋体" w:hint="eastAsia"/>
          <w:sz w:val="21"/>
          <w:szCs w:val="21"/>
        </w:rPr>
        <w:t>26</w:t>
      </w:r>
      <w:r>
        <w:rPr>
          <w:rFonts w:ascii="宋体" w:eastAsia="宋体" w:hAnsi="宋体" w:hint="eastAsia"/>
          <w:sz w:val="21"/>
          <w:szCs w:val="21"/>
        </w:rPr>
        <w:t>日</w:t>
      </w:r>
      <w:r>
        <w:rPr>
          <w:rFonts w:ascii="宋体" w:eastAsia="宋体" w:hAnsi="宋体" w:hint="eastAsia"/>
          <w:sz w:val="21"/>
          <w:szCs w:val="21"/>
        </w:rPr>
        <w:t xml:space="preserve"> 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8FC922A"/>
    <w:lvl w:ilvl="0" w:tplc="B76C4DD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C818D970"/>
    <w:lvl w:ilvl="0" w:tplc="A5F2BAC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38FE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B36CB530"/>
    <w:lvl w:ilvl="0" w:tplc="DD3CE82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4"/>
    <w:multiLevelType w:val="hybridMultilevel"/>
    <w:tmpl w:val="DEDEA7DA"/>
    <w:lvl w:ilvl="0" w:tplc="2C1451B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5"/>
    <w:multiLevelType w:val="multilevel"/>
    <w:tmpl w:val="711C017D"/>
    <w:lvl w:ilvl="0">
      <w:start w:val="2"/>
      <w:numFmt w:val="japaneseCounting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6"/>
    <w:multiLevelType w:val="multilevel"/>
    <w:tmpl w:val="A1C23D58"/>
    <w:lvl w:ilvl="0">
      <w:start w:val="1"/>
      <w:numFmt w:val="japaneseCounting"/>
      <w:lvlText w:val="(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7"/>
    <w:multiLevelType w:val="hybridMultilevel"/>
    <w:tmpl w:val="9E909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8"/>
    <w:multiLevelType w:val="multilevel"/>
    <w:tmpl w:val="64AE322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09"/>
    <w:multiLevelType w:val="hybridMultilevel"/>
    <w:tmpl w:val="ACE8C8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000000A"/>
    <w:multiLevelType w:val="singleLevel"/>
    <w:tmpl w:val="7D10373B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adjustRightInd w:val="false"/>
      <w:snapToGrid w:val="false"/>
      <w:spacing w:after="200"/>
    </w:pPr>
    <w:rPr>
      <w:rFonts w:ascii="Tahoma" w:cs="Times New Roman" w:eastAsia="微软雅黑" w:hAnsi="Tahoma"/>
      <w:sz w:val="22"/>
      <w:szCs w:val="22"/>
    </w:rPr>
  </w:style>
  <w:style w:type="paragraph" w:styleId="style2">
    <w:name w:val="heading 2"/>
    <w:basedOn w:val="style0"/>
    <w:next w:val="style0"/>
    <w:link w:val="style4144"/>
    <w:qFormat/>
    <w:uiPriority w:val="9"/>
    <w:pPr>
      <w:keepNext/>
      <w:keepLines/>
      <w:spacing w:before="260" w:after="260" w:lineRule="auto" w:line="416"/>
      <w:outlineLvl w:val="1"/>
    </w:pPr>
    <w:rPr>
      <w:rFonts w:ascii="Cambria" w:cs="宋体" w:eastAsia="宋体" w:hAnsi="Cambria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qFormat/>
    <w:uiPriority w:val="99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101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7">
    <w:name w:val="批注框文本 Char"/>
    <w:basedOn w:val="style65"/>
    <w:next w:val="style4097"/>
    <w:link w:val="style153"/>
    <w:qFormat/>
    <w:uiPriority w:val="99"/>
    <w:rPr>
      <w:rFonts w:ascii="Tahoma" w:cs="Times New Roman" w:eastAsia="微软雅黑" w:hAnsi="Tahoma"/>
      <w:kern w:val="0"/>
      <w:sz w:val="18"/>
      <w:szCs w:val="18"/>
    </w:rPr>
  </w:style>
  <w:style w:type="table" w:customStyle="1" w:styleId="style4098">
    <w:name w:val="网格型1"/>
    <w:basedOn w:val="style105"/>
    <w:next w:val="style4098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9">
    <w:name w:val="网格型2"/>
    <w:basedOn w:val="style105"/>
    <w:next w:val="style4099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0">
    <w:name w:val="网格型3"/>
    <w:basedOn w:val="style105"/>
    <w:next w:val="style4100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01">
    <w:name w:val="页眉 Char"/>
    <w:basedOn w:val="style65"/>
    <w:next w:val="style4101"/>
    <w:link w:val="style31"/>
    <w:qFormat/>
    <w:uiPriority w:val="99"/>
    <w:rPr>
      <w:rFonts w:ascii="Tahoma" w:cs="Times New Roman" w:eastAsia="微软雅黑" w:hAnsi="Tahoma"/>
      <w:kern w:val="0"/>
      <w:sz w:val="18"/>
      <w:szCs w:val="18"/>
    </w:rPr>
  </w:style>
  <w:style w:type="character" w:customStyle="1" w:styleId="style4102">
    <w:name w:val="页脚 Char"/>
    <w:basedOn w:val="style65"/>
    <w:next w:val="style4102"/>
    <w:link w:val="style32"/>
    <w:qFormat/>
    <w:uiPriority w:val="99"/>
    <w:rPr>
      <w:rFonts w:ascii="Tahoma" w:cs="Times New Roman" w:eastAsia="微软雅黑" w:hAnsi="Tahoma"/>
      <w:kern w:val="0"/>
      <w:sz w:val="18"/>
      <w:szCs w:val="18"/>
    </w:rPr>
  </w:style>
  <w:style w:type="table" w:customStyle="1" w:styleId="style4103">
    <w:name w:val="网格型4"/>
    <w:basedOn w:val="style105"/>
    <w:next w:val="style4103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4">
    <w:name w:val="网格型5"/>
    <w:basedOn w:val="style105"/>
    <w:next w:val="style410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5">
    <w:name w:val="网格型6"/>
    <w:basedOn w:val="style105"/>
    <w:next w:val="style4105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6">
    <w:name w:val="网格型7"/>
    <w:basedOn w:val="style105"/>
    <w:next w:val="style4106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7">
    <w:name w:val="网格型8"/>
    <w:basedOn w:val="style105"/>
    <w:next w:val="style4107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8">
    <w:name w:val="网格型9"/>
    <w:basedOn w:val="style105"/>
    <w:next w:val="style4108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09">
    <w:name w:val="网格型10"/>
    <w:basedOn w:val="style105"/>
    <w:next w:val="style4109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0">
    <w:name w:val="网格型11"/>
    <w:basedOn w:val="style105"/>
    <w:next w:val="style4110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1">
    <w:name w:val="网格型12"/>
    <w:basedOn w:val="style105"/>
    <w:next w:val="style4111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2">
    <w:name w:val="网格型13"/>
    <w:basedOn w:val="style105"/>
    <w:next w:val="style4112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3">
    <w:name w:val="网格型14"/>
    <w:basedOn w:val="style105"/>
    <w:next w:val="style4113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4">
    <w:name w:val="网格型15"/>
    <w:basedOn w:val="style105"/>
    <w:next w:val="style411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5">
    <w:name w:val="网格型16"/>
    <w:basedOn w:val="style105"/>
    <w:next w:val="style4115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6">
    <w:name w:val="网格型17"/>
    <w:basedOn w:val="style105"/>
    <w:next w:val="style4116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7">
    <w:name w:val="网格型18"/>
    <w:basedOn w:val="style105"/>
    <w:next w:val="style4117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8">
    <w:name w:val="网格型19"/>
    <w:basedOn w:val="style105"/>
    <w:next w:val="style4118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19">
    <w:name w:val="网格型20"/>
    <w:basedOn w:val="style105"/>
    <w:next w:val="style4119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0">
    <w:name w:val="网格型21"/>
    <w:basedOn w:val="style105"/>
    <w:next w:val="style4120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1">
    <w:name w:val="网格型22"/>
    <w:basedOn w:val="style105"/>
    <w:next w:val="style4121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2">
    <w:name w:val="网格型23"/>
    <w:basedOn w:val="style105"/>
    <w:next w:val="style4122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3">
    <w:name w:val="网格型24"/>
    <w:basedOn w:val="style105"/>
    <w:next w:val="style4123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4">
    <w:name w:val="网格型25"/>
    <w:basedOn w:val="style105"/>
    <w:next w:val="style4124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5">
    <w:name w:val="网格型26"/>
    <w:basedOn w:val="style105"/>
    <w:next w:val="style4125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6">
    <w:name w:val="网格型27"/>
    <w:basedOn w:val="style105"/>
    <w:next w:val="style4126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7">
    <w:name w:val="网格型28"/>
    <w:basedOn w:val="style105"/>
    <w:next w:val="style4127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8">
    <w:name w:val="网格型29"/>
    <w:basedOn w:val="style105"/>
    <w:next w:val="style4128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29">
    <w:name w:val="网格型30"/>
    <w:basedOn w:val="style105"/>
    <w:next w:val="style4129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0">
    <w:name w:val="网格型31"/>
    <w:basedOn w:val="style105"/>
    <w:next w:val="style4130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1">
    <w:name w:val="网格型32"/>
    <w:basedOn w:val="style105"/>
    <w:next w:val="style4131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2">
    <w:name w:val="网格型33"/>
    <w:basedOn w:val="style105"/>
    <w:next w:val="style4132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3">
    <w:name w:val="网格型34"/>
    <w:basedOn w:val="style105"/>
    <w:next w:val="style4133"/>
    <w:qFormat/>
    <w:uiPriority w:val="59"/>
    <w:pPr/>
    <w:rPr>
      <w:rFonts w:ascii="Times New Roman" w:cs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4">
    <w:name w:val="网格型35"/>
    <w:basedOn w:val="style105"/>
    <w:next w:val="style4134"/>
    <w:qFormat/>
    <w:uiPriority w:val="59"/>
    <w:pPr/>
    <w:rPr>
      <w:rFonts w:ascii="Times New Roman" w:cs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5">
    <w:name w:val="网格型36"/>
    <w:basedOn w:val="style105"/>
    <w:next w:val="style4135"/>
    <w:qFormat/>
    <w:uiPriority w:val="59"/>
    <w:pPr/>
    <w:rPr>
      <w:rFonts w:ascii="Times New Roman" w:cs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6">
    <w:name w:val="网格型37"/>
    <w:basedOn w:val="style105"/>
    <w:next w:val="style4136"/>
    <w:qFormat/>
    <w:uiPriority w:val="59"/>
    <w:pPr/>
    <w:rPr>
      <w:rFonts w:ascii="Times New Roman" w:cs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7">
    <w:name w:val="网格型38"/>
    <w:basedOn w:val="style105"/>
    <w:next w:val="style4137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8">
    <w:name w:val="网格型39"/>
    <w:basedOn w:val="style105"/>
    <w:next w:val="style4138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39">
    <w:name w:val="网格型40"/>
    <w:basedOn w:val="style105"/>
    <w:next w:val="style4139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0">
    <w:name w:val="网格型41"/>
    <w:basedOn w:val="style105"/>
    <w:next w:val="style4140"/>
    <w:qFormat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1">
    <w:name w:val="网格型42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2">
    <w:name w:val="网格型43"/>
    <w:basedOn w:val="style105"/>
    <w:next w:val="style154"/>
    <w:uiPriority w:val="59"/>
    <w:pPr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3">
    <w:name w:val="网格型44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44">
    <w:name w:val="标题 2 Char"/>
    <w:basedOn w:val="style65"/>
    <w:next w:val="style4144"/>
    <w:link w:val="style2"/>
    <w:uiPriority w:val="9"/>
    <w:rPr>
      <w:rFonts w:ascii="Cambria" w:cs="宋体" w:eastAsia="宋体" w:hAnsi="Cambria"/>
      <w:b/>
      <w:bCs/>
      <w:sz w:val="32"/>
      <w:szCs w:val="32"/>
    </w:rPr>
  </w:style>
  <w:style w:type="table" w:customStyle="1" w:styleId="style4145">
    <w:name w:val="网格型45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6">
    <w:name w:val="网格型46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7">
    <w:name w:val="网格型47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8">
    <w:name w:val="网格型48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49">
    <w:name w:val="网格型49"/>
    <w:basedOn w:val="style105"/>
    <w:next w:val="style154"/>
    <w:qFormat/>
    <w:uiPriority w:val="59"/>
    <w:pPr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50">
    <w:name w:val="网格型50"/>
    <w:basedOn w:val="style105"/>
    <w:next w:val="style154"/>
    <w:uiPriority w:val="59"/>
    <w:pPr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51">
    <w:name w:val="网格型51"/>
    <w:basedOn w:val="style105"/>
    <w:next w:val="style154"/>
    <w:uiPriority w:val="59"/>
    <w:pPr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152">
    <w:name w:val="网格型52"/>
    <w:basedOn w:val="style105"/>
    <w:next w:val="style154"/>
    <w:uiPriority w:val="59"/>
    <w:pPr/>
    <w:rPr>
      <w:rFonts w:cs="Times New Roman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fontTable" Target="fontTable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348185C-41D6-4197-991D-42D67BC0F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Words>1493</Words>
  <Pages>8</Pages>
  <Characters>2115</Characters>
  <Application>WPS Office</Application>
  <DocSecurity>0</DocSecurity>
  <Paragraphs>505</Paragraphs>
  <ScaleCrop>false</ScaleCrop>
  <LinksUpToDate>false</LinksUpToDate>
  <CharactersWithSpaces>2739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2017-12-27T11:51:00Z</dcterms:created>
  <dc:creator>13797</dc:creator>
  <lastModifiedBy>V1831A</lastModifiedBy>
  <dcterms:modified xsi:type="dcterms:W3CDTF">2019-10-13T16:01:14Z</dcterms:modified>
  <revision>64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