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附件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二</w:t>
      </w:r>
    </w:p>
    <w:p>
      <w:pPr>
        <w:spacing w:line="360" w:lineRule="auto"/>
        <w:jc w:val="center"/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会议相关事项说明</w:t>
      </w:r>
    </w:p>
    <w:p>
      <w:pPr>
        <w:spacing w:line="360" w:lineRule="auto"/>
        <w:ind w:firstLine="470" w:firstLineChars="196"/>
        <w:rPr>
          <w:rFonts w:hint="eastAsia" w:asci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一、会议时间安排</w:t>
      </w:r>
    </w:p>
    <w:p>
      <w:pPr>
        <w:spacing w:line="360" w:lineRule="auto"/>
        <w:ind w:firstLine="470" w:firstLineChars="196"/>
        <w:rPr>
          <w:rFonts w:hint="eastAsia" w:asci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2017年11月25日全天报到，26日正式会议，27日离会。（会议前后，如有其他时间要求，请事先与会务组联系。）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报到地址说明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金谷国际酒店地址：中国湖北省武汉市东湖新技术开发区民族大道307号(中南财经政法大学南湖校区东二门旁)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自驾车到会的老师请注意：学校仅东二门供校外车辆进出。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hd w:val="clear" w:color="auto" w:fill="FFFFFF"/>
        <w:snapToGrid w:val="0"/>
        <w:spacing w:line="360" w:lineRule="auto"/>
        <w:jc w:val="center"/>
        <w:rPr>
          <w:rFonts w:hint="eastAsia" w:ascii="黑体" w:hAnsi="Century" w:eastAsia="黑体" w:cs="宋体"/>
          <w:b/>
          <w:bCs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sz w:val="24"/>
          <w:szCs w:val="24"/>
        </w:rPr>
        <w:t>会</w:t>
      </w:r>
      <w:r>
        <w:rPr>
          <w:rFonts w:hint="eastAsia" w:ascii="黑体" w:hAnsi="Century" w:eastAsia="黑体" w:cs="宋体"/>
          <w:b/>
          <w:bCs/>
          <w:sz w:val="24"/>
          <w:szCs w:val="24"/>
        </w:rPr>
        <w:t xml:space="preserve"> </w:t>
      </w:r>
      <w:r>
        <w:rPr>
          <w:rFonts w:hint="eastAsia" w:ascii="黑体" w:hAnsi="黑体" w:eastAsia="黑体" w:cs="宋体"/>
          <w:b/>
          <w:bCs/>
          <w:sz w:val="24"/>
          <w:szCs w:val="24"/>
        </w:rPr>
        <w:t>议</w:t>
      </w:r>
      <w:r>
        <w:rPr>
          <w:rFonts w:hint="eastAsia" w:ascii="黑体" w:hAnsi="Century" w:eastAsia="黑体" w:cs="宋体"/>
          <w:b/>
          <w:bCs/>
          <w:sz w:val="24"/>
          <w:szCs w:val="24"/>
        </w:rPr>
        <w:t xml:space="preserve"> </w:t>
      </w:r>
      <w:r>
        <w:rPr>
          <w:rFonts w:hint="eastAsia" w:ascii="黑体" w:hAnsi="黑体" w:eastAsia="黑体" w:cs="宋体"/>
          <w:b/>
          <w:bCs/>
          <w:sz w:val="24"/>
          <w:szCs w:val="24"/>
        </w:rPr>
        <w:t>回</w:t>
      </w:r>
      <w:r>
        <w:rPr>
          <w:rFonts w:hint="eastAsia" w:ascii="黑体" w:hAnsi="Century" w:eastAsia="黑体" w:cs="宋体"/>
          <w:b/>
          <w:bCs/>
          <w:sz w:val="24"/>
          <w:szCs w:val="24"/>
        </w:rPr>
        <w:t xml:space="preserve"> </w:t>
      </w:r>
      <w:r>
        <w:rPr>
          <w:rFonts w:hint="eastAsia" w:ascii="黑体" w:hAnsi="黑体" w:eastAsia="黑体" w:cs="宋体"/>
          <w:b/>
          <w:bCs/>
          <w:sz w:val="24"/>
          <w:szCs w:val="24"/>
        </w:rPr>
        <w:t>执</w:t>
      </w:r>
    </w:p>
    <w:tbl>
      <w:tblPr>
        <w:tblStyle w:val="4"/>
        <w:tblW w:w="8420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17"/>
        <w:gridCol w:w="1260"/>
        <w:gridCol w:w="720"/>
        <w:gridCol w:w="540"/>
        <w:gridCol w:w="494"/>
        <w:gridCol w:w="226"/>
        <w:gridCol w:w="577"/>
        <w:gridCol w:w="143"/>
        <w:gridCol w:w="1260"/>
        <w:gridCol w:w="143"/>
        <w:gridCol w:w="757"/>
        <w:gridCol w:w="983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年龄</w:t>
            </w:r>
            <w:r>
              <w:rPr>
                <w:rFonts w:hint="eastAsia" w:ascii="宋体" w:hAnsi="宋体" w:cs="宋体"/>
              </w:rPr>
              <w:t xml:space="preserve">  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职称、职务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71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 论文题目</w:t>
            </w:r>
          </w:p>
        </w:tc>
        <w:tc>
          <w:tcPr>
            <w:tcW w:w="71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Email</w:t>
            </w:r>
          </w:p>
        </w:tc>
        <w:tc>
          <w:tcPr>
            <w:tcW w:w="32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通信地址</w:t>
            </w:r>
          </w:p>
        </w:tc>
        <w:tc>
          <w:tcPr>
            <w:tcW w:w="53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6" w:hRule="atLeast"/>
          <w:jc w:val="center"/>
        </w:trPr>
        <w:tc>
          <w:tcPr>
            <w:tcW w:w="13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行程安排</w:t>
            </w:r>
          </w:p>
        </w:tc>
        <w:tc>
          <w:tcPr>
            <w:tcW w:w="71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731" w:firstLineChars="34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到会时间：2017年11月  日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6" w:hRule="atLeast"/>
          <w:jc w:val="center"/>
        </w:trPr>
        <w:tc>
          <w:tcPr>
            <w:tcW w:w="13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1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731" w:firstLineChars="34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离会时间：2017年11月  日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3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有住宿需要的请选择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</w:t>
            </w:r>
            <w:r>
              <w:rPr>
                <w:rFonts w:hint="eastAsia" w:ascii="宋体" w:hAnsi="宋体" w:cs="宋体"/>
              </w:rPr>
              <w:t>□中打√</w:t>
            </w:r>
          </w:p>
        </w:tc>
        <w:tc>
          <w:tcPr>
            <w:tcW w:w="71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单住□    合住□</w:t>
            </w:r>
          </w:p>
        </w:tc>
      </w:tr>
    </w:tbl>
    <w:p>
      <w:pPr>
        <w:shd w:val="clear" w:color="auto" w:fill="FFFFFF"/>
        <w:snapToGrid w:val="0"/>
        <w:rPr>
          <w:rFonts w:hint="eastAsia"/>
          <w:b/>
          <w:bCs/>
          <w:sz w:val="24"/>
          <w:szCs w:val="24"/>
        </w:rPr>
      </w:pPr>
    </w:p>
    <w:p>
      <w:pPr>
        <w:shd w:val="clear" w:color="auto" w:fill="FFFFFF"/>
        <w:snapToGrid w:val="0"/>
        <w:rPr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回执</w:t>
      </w:r>
      <w:r>
        <w:rPr>
          <w:rFonts w:hint="eastAsia" w:ascii="宋体" w:hAnsi="宋体"/>
          <w:b/>
          <w:bCs/>
          <w:sz w:val="24"/>
          <w:szCs w:val="24"/>
        </w:rPr>
        <w:t>请</w:t>
      </w:r>
      <w:r>
        <w:rPr>
          <w:rFonts w:ascii="宋体" w:hAnsi="宋体"/>
          <w:b/>
          <w:bCs/>
          <w:sz w:val="24"/>
          <w:szCs w:val="24"/>
        </w:rPr>
        <w:t>于</w:t>
      </w:r>
      <w:r>
        <w:rPr>
          <w:rFonts w:hint="eastAsia"/>
          <w:b/>
          <w:bCs/>
          <w:sz w:val="24"/>
          <w:szCs w:val="24"/>
        </w:rPr>
        <w:t>2017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/>
          <w:b/>
          <w:bCs/>
          <w:sz w:val="24"/>
          <w:szCs w:val="24"/>
        </w:rPr>
        <w:t>10</w:t>
      </w:r>
      <w:r>
        <w:rPr>
          <w:rFonts w:ascii="宋体" w:hAnsi="宋体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>25</w:t>
      </w:r>
      <w:r>
        <w:rPr>
          <w:rFonts w:ascii="宋体" w:hAnsi="宋体"/>
          <w:b/>
          <w:bCs/>
          <w:sz w:val="24"/>
          <w:szCs w:val="24"/>
        </w:rPr>
        <w:t>日前以电子邮件形式发送给</w:t>
      </w:r>
      <w:r>
        <w:rPr>
          <w:rFonts w:hint="eastAsia" w:ascii="宋体" w:hAnsi="宋体"/>
          <w:b/>
          <w:bCs/>
          <w:sz w:val="24"/>
          <w:szCs w:val="24"/>
        </w:rPr>
        <w:t>联系人肖画老师的电子邮箱hua_xiao80@163.com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义启隶书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Century">
    <w:altName w:val="Bookman Old Style"/>
    <w:panose1 w:val="02040603050705020303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A1957"/>
    <w:multiLevelType w:val="multilevel"/>
    <w:tmpl w:val="6A7A1957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51677"/>
    <w:rsid w:val="58651677"/>
    <w:rsid w:val="592F427A"/>
    <w:rsid w:val="744369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义启隶书体" w:cs="Times New Roman"/>
      <w:kern w:val="44"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2017-06-09T03:50:00Z</dcterms:created>
  <dc:creator>杨兴永</dc:creator>
  <cp:lastModifiedBy>杨兴永</cp:lastModifiedBy>
  <dcterms:modified xsi:type="dcterms:W3CDTF">2017-06-09T09:37:34Z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